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40" w:rsidRPr="006C6EB7" w:rsidRDefault="005354EA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Calibri" w:eastAsia="SimSun" w:hAnsi="Calibri" w:cs="Times New Roman"/>
          <w:b/>
          <w:color w:val="auto"/>
          <w:lang w:eastAsia="ru-RU" w:bidi="ar-SA"/>
        </w:rPr>
      </w:pPr>
      <w:r w:rsidRPr="00C855DF">
        <w:rPr>
          <w:rFonts w:ascii="Times New Roman" w:eastAsia="SimSun" w:hAnsi="Times New Roman" w:cs="Times New Roman"/>
          <w:color w:val="auto"/>
          <w:lang w:eastAsia="ru-RU" w:bidi="ar-SA"/>
        </w:rPr>
        <w:t xml:space="preserve"> </w:t>
      </w:r>
    </w:p>
    <w:p w:rsidR="006C6EB7" w:rsidRDefault="006C6EB7" w:rsidP="005354EA">
      <w:pPr>
        <w:shd w:val="clear" w:color="auto" w:fill="F8FAFB"/>
        <w:spacing w:before="0" w:after="0"/>
        <w:jc w:val="center"/>
        <w:rPr>
          <w:rFonts w:ascii="Times New Roman" w:eastAsia="SimSun" w:hAnsi="Times New Roman" w:cs="Times New Roman"/>
          <w:b/>
          <w:color w:val="auto"/>
          <w:lang w:eastAsia="ru-RU" w:bidi="ar-SA"/>
        </w:rPr>
      </w:pPr>
      <w:r>
        <w:rPr>
          <w:rFonts w:ascii="Times New Roman" w:eastAsia="SimSun" w:hAnsi="Times New Roman" w:cs="Times New Roman"/>
          <w:b/>
          <w:color w:val="auto"/>
          <w:lang w:eastAsia="ru-RU" w:bidi="ar-SA"/>
        </w:rPr>
        <w:t xml:space="preserve">                                                                                            </w:t>
      </w:r>
      <w:r w:rsidR="0089793B">
        <w:rPr>
          <w:rFonts w:ascii="Times New Roman" w:eastAsia="SimSun" w:hAnsi="Times New Roman" w:cs="Times New Roman"/>
          <w:b/>
          <w:color w:val="auto"/>
          <w:lang w:eastAsia="ru-RU" w:bidi="ar-SA"/>
        </w:rPr>
        <w:t xml:space="preserve">                               </w:t>
      </w:r>
      <w:r w:rsidR="00485C1A">
        <w:rPr>
          <w:rFonts w:ascii="Times New Roman" w:eastAsia="SimSun" w:hAnsi="Times New Roman" w:cs="Times New Roman"/>
          <w:b/>
          <w:color w:val="auto"/>
          <w:lang w:eastAsia="ru-RU" w:bidi="ar-SA"/>
        </w:rPr>
        <w:t xml:space="preserve"> </w:t>
      </w:r>
      <w:r w:rsidR="006F5740" w:rsidRPr="006C6EB7">
        <w:rPr>
          <w:rFonts w:ascii="Times New Roman" w:eastAsia="SimSun" w:hAnsi="Times New Roman" w:cs="Times New Roman"/>
          <w:b/>
          <w:color w:val="auto"/>
          <w:lang w:eastAsia="ru-RU" w:bidi="ar-SA"/>
        </w:rPr>
        <w:tab/>
      </w:r>
    </w:p>
    <w:p w:rsidR="005354EA" w:rsidRPr="0089793B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РОССИЙСКАЯ ФЕДЕРАЦИЯ </w:t>
      </w:r>
    </w:p>
    <w:p w:rsidR="005354EA" w:rsidRPr="0089793B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АДМИНИСТРАЦИЯ  </w:t>
      </w:r>
      <w:r w:rsidR="0089793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ЕГОРЬЕВСКОГО</w:t>
      </w:r>
      <w:r w:rsidRPr="0089793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СЕЛЬСОВЕТА  </w:t>
      </w:r>
    </w:p>
    <w:p w:rsidR="005354EA" w:rsidRPr="0089793B" w:rsidRDefault="005354EA" w:rsidP="005354EA">
      <w:pPr>
        <w:shd w:val="clear" w:color="auto" w:fill="F8FAFB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КАСТОРЕНСКОГО  РАЙОНА  КУРСКОЙ ОБЛАСТИ</w:t>
      </w:r>
    </w:p>
    <w:p w:rsidR="005354EA" w:rsidRPr="0089793B" w:rsidRDefault="005354EA" w:rsidP="005354EA">
      <w:pPr>
        <w:shd w:val="clear" w:color="auto" w:fill="F8FAFB"/>
        <w:spacing w:after="0"/>
        <w:ind w:left="0"/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</w:pPr>
    </w:p>
    <w:p w:rsidR="005354EA" w:rsidRPr="0089793B" w:rsidRDefault="005354EA" w:rsidP="005354EA">
      <w:pPr>
        <w:shd w:val="clear" w:color="auto" w:fill="F8FAFB"/>
        <w:spacing w:after="0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ПОСТАНОВЛЕНИЕ</w:t>
      </w:r>
    </w:p>
    <w:p w:rsidR="005354EA" w:rsidRPr="006C6EB7" w:rsidRDefault="005354EA" w:rsidP="005354EA">
      <w:pPr>
        <w:shd w:val="clear" w:color="auto" w:fill="F8FAFB"/>
        <w:spacing w:after="0"/>
        <w:rPr>
          <w:rFonts w:ascii="Times New Roman" w:eastAsia="Times New Roman" w:hAnsi="Times New Roman" w:cs="Times New Roman"/>
          <w:b/>
          <w:color w:val="292D24"/>
        </w:rPr>
      </w:pPr>
    </w:p>
    <w:p w:rsidR="005354EA" w:rsidRPr="00485C1A" w:rsidRDefault="006C6EB7" w:rsidP="005354EA">
      <w:pPr>
        <w:shd w:val="clear" w:color="auto" w:fill="F8FAFB"/>
        <w:spacing w:before="0" w:after="0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 w:rsidRPr="00485C1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u w:val="single"/>
        </w:rPr>
        <w:t xml:space="preserve">От  </w:t>
      </w:r>
      <w:r w:rsidR="00485C1A" w:rsidRPr="00485C1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u w:val="single"/>
        </w:rPr>
        <w:t xml:space="preserve">24 января </w:t>
      </w:r>
      <w:r w:rsidR="005354EA" w:rsidRPr="00485C1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u w:val="single"/>
        </w:rPr>
        <w:t>2024года</w:t>
      </w:r>
      <w:r w:rsidR="005354EA" w:rsidRPr="00485C1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                                                        </w:t>
      </w:r>
      <w:r w:rsidR="00485C1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                        </w:t>
      </w:r>
      <w:r w:rsidR="005354EA" w:rsidRPr="00485C1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№</w:t>
      </w:r>
      <w:r w:rsidR="00485C1A" w:rsidRPr="00485C1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04</w:t>
      </w:r>
      <w:r w:rsidR="005354EA" w:rsidRPr="00485C1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</w:p>
    <w:p w:rsidR="006F5740" w:rsidRPr="0090367A" w:rsidRDefault="00485C1A" w:rsidP="006F5740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b/>
          <w:color w:val="auto"/>
          <w:lang w:eastAsia="ru-RU" w:bidi="ar-SA"/>
        </w:rPr>
      </w:pPr>
      <w:r w:rsidRPr="00485C1A">
        <w:rPr>
          <w:rFonts w:ascii="Times New Roman" w:eastAsia="SimSun" w:hAnsi="Times New Roman" w:cs="Times New Roman"/>
          <w:b/>
          <w:color w:val="auto"/>
          <w:sz w:val="28"/>
          <w:szCs w:val="28"/>
          <w:lang w:eastAsia="ru-RU" w:bidi="ar-SA"/>
        </w:rPr>
        <w:t xml:space="preserve">   </w:t>
      </w:r>
      <w:r w:rsidRPr="0090367A">
        <w:rPr>
          <w:rFonts w:ascii="Times New Roman" w:eastAsia="SimSun" w:hAnsi="Times New Roman" w:cs="Times New Roman"/>
          <w:b/>
          <w:color w:val="auto"/>
          <w:lang w:eastAsia="ru-RU" w:bidi="ar-SA"/>
        </w:rPr>
        <w:t>Д. Егорьевка</w:t>
      </w:r>
    </w:p>
    <w:p w:rsidR="00C817FC" w:rsidRPr="00485C1A" w:rsidRDefault="00C817FC">
      <w:pPr>
        <w:pStyle w:val="a0"/>
        <w:spacing w:after="0"/>
        <w:ind w:left="0" w:right="0" w:firstLine="567"/>
        <w:jc w:val="both"/>
        <w:rPr>
          <w:b/>
          <w:color w:val="auto"/>
          <w:sz w:val="28"/>
          <w:szCs w:val="28"/>
        </w:rPr>
      </w:pPr>
    </w:p>
    <w:p w:rsidR="00213EBF" w:rsidRPr="0089793B" w:rsidRDefault="00213EBF" w:rsidP="0089793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9793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Порядка </w:t>
      </w:r>
    </w:p>
    <w:p w:rsidR="00213EBF" w:rsidRPr="0089793B" w:rsidRDefault="00213EBF" w:rsidP="0089793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9793B">
        <w:rPr>
          <w:rFonts w:ascii="Times New Roman" w:hAnsi="Times New Roman" w:cs="Times New Roman"/>
          <w:bCs w:val="0"/>
          <w:color w:val="auto"/>
          <w:sz w:val="28"/>
          <w:szCs w:val="28"/>
        </w:rPr>
        <w:t>формирования  и утверждения перечня объектов,  </w:t>
      </w:r>
    </w:p>
    <w:p w:rsidR="00213EBF" w:rsidRPr="0089793B" w:rsidRDefault="00213EBF" w:rsidP="0089793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9793B">
        <w:rPr>
          <w:rFonts w:ascii="Times New Roman" w:hAnsi="Times New Roman" w:cs="Times New Roman"/>
          <w:bCs w:val="0"/>
          <w:color w:val="auto"/>
          <w:sz w:val="28"/>
          <w:szCs w:val="28"/>
        </w:rPr>
        <w:t>в отношении, которых планируется заключение  концессионных соглашений,  </w:t>
      </w:r>
    </w:p>
    <w:p w:rsidR="00C855DF" w:rsidRPr="0089793B" w:rsidRDefault="00950D64" w:rsidP="0089793B">
      <w:pPr>
        <w:pStyle w:val="1"/>
        <w:spacing w:before="0" w:after="0"/>
        <w:ind w:left="0" w:right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9793B">
        <w:rPr>
          <w:rFonts w:ascii="Times New Roman" w:hAnsi="Times New Roman" w:cs="Times New Roman"/>
          <w:bCs w:val="0"/>
          <w:color w:val="auto"/>
          <w:sz w:val="28"/>
          <w:szCs w:val="28"/>
        </w:rPr>
        <w:t>и Порядка п</w:t>
      </w:r>
      <w:r w:rsidR="00213EBF" w:rsidRPr="0089793B">
        <w:rPr>
          <w:rFonts w:ascii="Times New Roman" w:hAnsi="Times New Roman" w:cs="Times New Roman"/>
          <w:bCs w:val="0"/>
          <w:color w:val="auto"/>
          <w:sz w:val="28"/>
          <w:szCs w:val="28"/>
        </w:rPr>
        <w:t>ринятия решений о заключении  концессионных соглашений</w:t>
      </w: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5354EA" w:rsidRPr="0089793B" w:rsidRDefault="0090367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</w:t>
      </w:r>
      <w:proofErr w:type="gramStart"/>
      <w:r w:rsidR="005354EA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21.07.2005 № 115-ФЗ «О концессионных соглашениях», Уставом муниципального образования «</w:t>
      </w:r>
      <w:r w:rsidR="0089793B">
        <w:rPr>
          <w:rFonts w:ascii="Times New Roman" w:eastAsia="Times New Roman" w:hAnsi="Times New Roman" w:cs="Times New Roman"/>
          <w:color w:val="auto"/>
          <w:sz w:val="28"/>
          <w:szCs w:val="28"/>
        </w:rPr>
        <w:t>Егорьевский</w:t>
      </w:r>
      <w:r w:rsidR="005354EA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сельсовет» Касторенского  района Курской области, в целях обеспечения взаимодействия и координации деятельности Администрации </w:t>
      </w:r>
      <w:r w:rsidR="0089793B">
        <w:rPr>
          <w:rFonts w:ascii="Times New Roman" w:eastAsia="Times New Roman" w:hAnsi="Times New Roman" w:cs="Times New Roman"/>
          <w:color w:val="auto"/>
          <w:sz w:val="28"/>
          <w:szCs w:val="28"/>
        </w:rPr>
        <w:t>Егорьевского</w:t>
      </w:r>
      <w:r w:rsidR="005354EA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Касторенского  района Курской области при подготовке концессионных соглашений и эффективного использования имущества, находящегося в собственности муниципального образования  «</w:t>
      </w:r>
      <w:r w:rsidR="0089793B">
        <w:rPr>
          <w:rFonts w:ascii="Times New Roman" w:eastAsia="Times New Roman" w:hAnsi="Times New Roman" w:cs="Times New Roman"/>
          <w:color w:val="auto"/>
          <w:sz w:val="28"/>
          <w:szCs w:val="28"/>
        </w:rPr>
        <w:t>Егорьевский</w:t>
      </w:r>
      <w:r w:rsidR="005354EA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сельсовет» Касторенского  района Курской области, Администрация </w:t>
      </w:r>
      <w:r w:rsidR="0089793B">
        <w:rPr>
          <w:rFonts w:ascii="Times New Roman" w:eastAsia="Times New Roman" w:hAnsi="Times New Roman" w:cs="Times New Roman"/>
          <w:color w:val="auto"/>
          <w:sz w:val="28"/>
          <w:szCs w:val="28"/>
        </w:rPr>
        <w:t>Егорьевского</w:t>
      </w:r>
      <w:r w:rsidR="005354EA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Касторенского  района</w:t>
      </w:r>
      <w:r w:rsidR="00CB6704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Курской области</w:t>
      </w:r>
      <w:proofErr w:type="gramEnd"/>
      <w:r w:rsidR="005354EA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5354EA" w:rsidRPr="0089793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ПОСТАНОВЛЯЕТ:</w:t>
      </w:r>
    </w:p>
    <w:p w:rsidR="005354EA" w:rsidRPr="0089793B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1. Утвердить Порядок формирования и утверждения перечня объектов, в отношении которых планируется заключение концессионных соглашений  (приложение 1).</w:t>
      </w:r>
    </w:p>
    <w:p w:rsidR="005354EA" w:rsidRPr="0089793B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2. Утвердить Порядок принятия решений о заключении концессионных соглашений (приложение 2).</w:t>
      </w:r>
    </w:p>
    <w:p w:rsidR="005354EA" w:rsidRPr="0089793B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 </w:t>
      </w:r>
      <w:proofErr w:type="gramStart"/>
      <w:r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5354EA" w:rsidRPr="0089793B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4. Постановление вступает в силу с момента его подписания и подлежит  </w:t>
      </w:r>
      <w:r w:rsidRPr="0089793B">
        <w:rPr>
          <w:rFonts w:ascii="Times New Roman" w:hAnsi="Times New Roman" w:cs="Times New Roman"/>
          <w:color w:val="auto"/>
          <w:sz w:val="28"/>
          <w:szCs w:val="28"/>
        </w:rPr>
        <w:t xml:space="preserve">обнародованию и размещению на официальном сайте Администрации </w:t>
      </w:r>
      <w:r w:rsidR="0089793B">
        <w:rPr>
          <w:rFonts w:ascii="Times New Roman" w:hAnsi="Times New Roman" w:cs="Times New Roman"/>
          <w:color w:val="auto"/>
          <w:sz w:val="28"/>
          <w:szCs w:val="28"/>
        </w:rPr>
        <w:t>Егорьевского</w:t>
      </w:r>
      <w:r w:rsidRPr="0089793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Касторенского района в информационно-телекоммуникационной сети «Интернет».</w:t>
      </w:r>
    </w:p>
    <w:p w:rsidR="005354EA" w:rsidRPr="0089793B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354EA" w:rsidRPr="0089793B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3B">
        <w:rPr>
          <w:rFonts w:eastAsia="Times New Roman" w:cs="Arial"/>
          <w:color w:val="auto"/>
          <w:sz w:val="28"/>
          <w:szCs w:val="28"/>
        </w:rPr>
        <w:t xml:space="preserve"> </w:t>
      </w:r>
    </w:p>
    <w:p w:rsidR="005354EA" w:rsidRPr="0089793B" w:rsidRDefault="005354EA" w:rsidP="005354EA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</w:p>
    <w:p w:rsidR="005354EA" w:rsidRPr="0089793B" w:rsidRDefault="0089793B" w:rsidP="006C6EB7">
      <w:pPr>
        <w:shd w:val="clear" w:color="auto" w:fill="F8FAFB"/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Егорьевского</w:t>
      </w:r>
      <w:r w:rsidR="005354EA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5354EA" w:rsidRPr="008979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А.П. Бердников</w:t>
      </w:r>
    </w:p>
    <w:p w:rsidR="005354EA" w:rsidRPr="0089793B" w:rsidRDefault="005354EA" w:rsidP="005354EA">
      <w:pPr>
        <w:shd w:val="clear" w:color="auto" w:fill="F8FAFB"/>
        <w:spacing w:after="0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C817FC" w:rsidRPr="0089793B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17FC" w:rsidRPr="00C855DF" w:rsidRDefault="00C817FC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13EBF" w:rsidRPr="00C855DF" w:rsidRDefault="005354EA" w:rsidP="00213EBF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 </w:t>
      </w:r>
    </w:p>
    <w:p w:rsidR="00C817FC" w:rsidRPr="00C855DF" w:rsidRDefault="005354EA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>Приложение 1</w:t>
      </w:r>
      <w:r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5354EA" w:rsidRPr="00C855DF" w:rsidRDefault="0089793B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t>Егорьевского</w:t>
      </w:r>
      <w:r w:rsidR="005354EA" w:rsidRPr="00C855DF">
        <w:rPr>
          <w:rFonts w:ascii="Times New Roman" w:eastAsia="Times New Roman" w:hAnsi="Times New Roman" w:cs="Times New Roman"/>
          <w:color w:val="292D24"/>
        </w:rPr>
        <w:t xml:space="preserve"> сельсовета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Касторенского  района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5354EA" w:rsidRPr="00C855DF" w:rsidRDefault="005354EA" w:rsidP="005354EA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от </w:t>
      </w:r>
      <w:r w:rsidR="0090367A">
        <w:rPr>
          <w:rFonts w:ascii="Times New Roman" w:eastAsia="Times New Roman" w:hAnsi="Times New Roman" w:cs="Times New Roman"/>
        </w:rPr>
        <w:t>24.01.</w:t>
      </w:r>
      <w:r w:rsidRPr="00C855DF">
        <w:rPr>
          <w:rFonts w:ascii="Times New Roman" w:eastAsia="Times New Roman" w:hAnsi="Times New Roman" w:cs="Times New Roman"/>
        </w:rPr>
        <w:t>2024 г. №</w:t>
      </w:r>
      <w:r w:rsidR="0090367A">
        <w:rPr>
          <w:rFonts w:ascii="Times New Roman" w:eastAsia="Times New Roman" w:hAnsi="Times New Roman" w:cs="Times New Roman"/>
        </w:rPr>
        <w:t>04</w:t>
      </w:r>
      <w:r w:rsidRPr="00C855DF">
        <w:rPr>
          <w:rFonts w:ascii="Times New Roman" w:eastAsia="Times New Roman" w:hAnsi="Times New Roman" w:cs="Times New Roman"/>
        </w:rPr>
        <w:t xml:space="preserve"> </w:t>
      </w:r>
      <w:r w:rsidR="006C6EB7">
        <w:rPr>
          <w:rFonts w:ascii="Times New Roman" w:eastAsia="Times New Roman" w:hAnsi="Times New Roman" w:cs="Times New Roman"/>
        </w:rPr>
        <w:t xml:space="preserve">    </w:t>
      </w:r>
    </w:p>
    <w:p w:rsidR="00044814" w:rsidRPr="00C855DF" w:rsidRDefault="00044814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684E57" w:rsidRPr="00C855DF" w:rsidRDefault="00684E57" w:rsidP="00FB4155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331B21" w:rsidRPr="00C855DF" w:rsidRDefault="00331B21" w:rsidP="00331B21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331B21" w:rsidRPr="0090367A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367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331B21" w:rsidRPr="0090367A" w:rsidRDefault="00331B21" w:rsidP="00331B21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367A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  <w:r w:rsidR="0090367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331B21" w:rsidRPr="00C855DF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331B21" w:rsidRPr="0090367A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 Настоящий Порядок разработан в соответствии с Федеральным законом </w:t>
      </w:r>
      <w:hyperlink r:id="rId8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от 21.07.2005 №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5354EA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4EA" w:rsidRPr="0090367A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 «</w:t>
      </w:r>
      <w:r w:rsidR="0089793B" w:rsidRPr="0090367A">
        <w:rPr>
          <w:rFonts w:ascii="Times New Roman" w:eastAsia="Times New Roman" w:hAnsi="Times New Roman" w:cs="Times New Roman"/>
          <w:sz w:val="26"/>
          <w:szCs w:val="26"/>
        </w:rPr>
        <w:t>Егорьевский</w:t>
      </w:r>
      <w:r w:rsidR="005354EA" w:rsidRPr="0090367A">
        <w:rPr>
          <w:rFonts w:ascii="Times New Roman" w:eastAsia="Times New Roman" w:hAnsi="Times New Roman" w:cs="Times New Roman"/>
          <w:sz w:val="26"/>
          <w:szCs w:val="26"/>
        </w:rPr>
        <w:t xml:space="preserve"> сельсовет» Касторенского  района Курской области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(далее - объекты), в отношении которых планируется заключение концессионных соглашений (далее - Перечень).</w:t>
      </w:r>
    </w:p>
    <w:p w:rsidR="00331B21" w:rsidRPr="0090367A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 Формирование проекта Перечня осуществляется администрацией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="005354EA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331B21" w:rsidRPr="0090367A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331B21" w:rsidRPr="0090367A">
        <w:rPr>
          <w:rFonts w:ascii="Times New Roman" w:hAnsi="Times New Roman" w:cs="Times New Roman"/>
          <w:color w:val="auto"/>
          <w:sz w:val="26"/>
          <w:szCs w:val="26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331B21" w:rsidRPr="0090367A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2.2</w:t>
      </w:r>
      <w:r w:rsidR="00331B21" w:rsidRPr="0090367A">
        <w:rPr>
          <w:rFonts w:ascii="Times New Roman" w:hAnsi="Times New Roman" w:cs="Times New Roman"/>
          <w:color w:val="auto"/>
          <w:sz w:val="26"/>
          <w:szCs w:val="26"/>
        </w:rPr>
        <w:t>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331B21" w:rsidRPr="0090367A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2.3</w:t>
      </w:r>
      <w:r w:rsidR="00331B21" w:rsidRPr="0090367A">
        <w:rPr>
          <w:rFonts w:ascii="Times New Roman" w:hAnsi="Times New Roman" w:cs="Times New Roman"/>
          <w:color w:val="auto"/>
          <w:sz w:val="26"/>
          <w:szCs w:val="26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331B21" w:rsidRPr="0090367A" w:rsidRDefault="00856CDA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2.4</w:t>
      </w:r>
      <w:r w:rsidR="00331B21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Администрации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="00331B21" w:rsidRPr="0090367A">
        <w:rPr>
          <w:rFonts w:ascii="Times New Roman" w:hAnsi="Times New Roman" w:cs="Times New Roman"/>
          <w:color w:val="auto"/>
          <w:sz w:val="26"/>
          <w:szCs w:val="26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331B21" w:rsidRPr="0090367A" w:rsidRDefault="00331B21" w:rsidP="00331B21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56CDA" w:rsidRPr="0090367A" w:rsidRDefault="00856CDA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B6704" w:rsidRDefault="00CB6704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Pr="00C855DF" w:rsidRDefault="00C855DF" w:rsidP="00331B21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C855DF" w:rsidRDefault="00C855DF" w:rsidP="00331B21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D73902" w:rsidRDefault="00D73902" w:rsidP="00D73902">
      <w:pPr>
        <w:spacing w:before="0" w:after="0"/>
        <w:ind w:left="0" w:right="0"/>
        <w:rPr>
          <w:rFonts w:ascii="Times New Roman" w:hAnsi="Times New Roman" w:cs="Times New Roman"/>
          <w:color w:val="auto"/>
        </w:rPr>
      </w:pPr>
    </w:p>
    <w:p w:rsidR="006C6EB7" w:rsidRDefault="006C6EB7" w:rsidP="00C24BFA">
      <w:pPr>
        <w:pStyle w:val="a0"/>
        <w:rPr>
          <w:color w:val="auto"/>
        </w:rPr>
        <w:sectPr w:rsidR="006C6EB7" w:rsidSect="00C35086">
          <w:headerReference w:type="default" r:id="rId9"/>
          <w:pgSz w:w="11906" w:h="16838"/>
          <w:pgMar w:top="567" w:right="567" w:bottom="567" w:left="1134" w:header="0" w:footer="0" w:gutter="0"/>
          <w:cols w:space="720"/>
          <w:formProt w:val="0"/>
          <w:docGrid w:linePitch="600" w:charSpace="32768"/>
        </w:sectPr>
      </w:pPr>
    </w:p>
    <w:p w:rsidR="00430B42" w:rsidRPr="00C855DF" w:rsidRDefault="00430B42" w:rsidP="00430B42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ab/>
      </w:r>
      <w:r w:rsidRPr="00C855DF">
        <w:rPr>
          <w:rFonts w:ascii="Times New Roman" w:hAnsi="Times New Roman" w:cs="Times New Roman"/>
          <w:color w:val="auto"/>
        </w:rPr>
        <w:t xml:space="preserve">Приложение к Порядку </w:t>
      </w:r>
    </w:p>
    <w:p w:rsidR="00430B42" w:rsidRPr="00C855DF" w:rsidRDefault="00430B42" w:rsidP="00430B42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430B42" w:rsidRPr="00C855DF" w:rsidRDefault="00430B42" w:rsidP="00430B42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 xml:space="preserve">в </w:t>
      </w:r>
      <w:proofErr w:type="gramStart"/>
      <w:r w:rsidRPr="00C855DF">
        <w:rPr>
          <w:rFonts w:ascii="Times New Roman" w:hAnsi="Times New Roman" w:cs="Times New Roman"/>
          <w:color w:val="auto"/>
        </w:rPr>
        <w:t>отношении</w:t>
      </w:r>
      <w:proofErr w:type="gramEnd"/>
      <w:r w:rsidRPr="00C855DF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430B42" w:rsidRDefault="00430B42" w:rsidP="00430B42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855DF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430B42" w:rsidRPr="00C855DF" w:rsidRDefault="00430B42" w:rsidP="00430B42">
      <w:pPr>
        <w:pStyle w:val="a0"/>
        <w:ind w:left="0"/>
        <w:rPr>
          <w:color w:val="auto"/>
        </w:rPr>
      </w:pPr>
    </w:p>
    <w:p w:rsidR="00D73902" w:rsidRDefault="00D73902" w:rsidP="00D7390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D73902" w:rsidRPr="00BD0D7C" w:rsidRDefault="00D73902" w:rsidP="00D7390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D73902" w:rsidRPr="00E8645E" w:rsidRDefault="00D73902" w:rsidP="00D73902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объектов, в отношении которых планируется заключение концессионных соглашений в ________ году</w:t>
      </w:r>
    </w:p>
    <w:p w:rsidR="00D73902" w:rsidRDefault="00D73902" w:rsidP="00D73902">
      <w:pPr>
        <w:jc w:val="center"/>
        <w:rPr>
          <w:b/>
          <w:szCs w:val="28"/>
        </w:rPr>
      </w:pPr>
    </w:p>
    <w:p w:rsidR="00D73902" w:rsidRPr="00C724F4" w:rsidRDefault="00D73902" w:rsidP="00D73902">
      <w:pPr>
        <w:jc w:val="center"/>
        <w:rPr>
          <w:b/>
          <w:color w:val="FF0000"/>
          <w:szCs w:val="28"/>
        </w:rPr>
      </w:pPr>
    </w:p>
    <w:tbl>
      <w:tblPr>
        <w:tblpPr w:leftFromText="180" w:rightFromText="180" w:vertAnchor="text" w:horzAnchor="margin" w:tblpXSpec="center" w:tblpY="40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8"/>
        <w:gridCol w:w="1276"/>
        <w:gridCol w:w="1134"/>
        <w:gridCol w:w="1701"/>
        <w:gridCol w:w="1701"/>
        <w:gridCol w:w="1985"/>
        <w:gridCol w:w="2126"/>
        <w:gridCol w:w="1559"/>
      </w:tblGrid>
      <w:tr w:rsidR="00FD2FCD" w:rsidRPr="00C724F4" w:rsidTr="00FD2FCD">
        <w:trPr>
          <w:trHeight w:val="334"/>
        </w:trPr>
        <w:tc>
          <w:tcPr>
            <w:tcW w:w="534" w:type="dxa"/>
            <w:shd w:val="clear" w:color="auto" w:fill="auto"/>
          </w:tcPr>
          <w:p w:rsidR="00430B4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30B42" w:rsidRPr="00A32079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A32079">
              <w:rPr>
                <w:sz w:val="22"/>
                <w:szCs w:val="22"/>
              </w:rPr>
              <w:t>/п</w:t>
            </w:r>
          </w:p>
        </w:tc>
        <w:tc>
          <w:tcPr>
            <w:tcW w:w="2018" w:type="dxa"/>
            <w:shd w:val="clear" w:color="auto" w:fill="auto"/>
          </w:tcPr>
          <w:p w:rsidR="00430B42" w:rsidRPr="00A32079" w:rsidRDefault="00430B42" w:rsidP="00FD2FCD">
            <w:pPr>
              <w:spacing w:before="0" w:after="0"/>
              <w:ind w:left="0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Наименование </w:t>
            </w:r>
          </w:p>
          <w:p w:rsidR="00430B42" w:rsidRPr="00A32079" w:rsidRDefault="00430B42" w:rsidP="00FD2FCD">
            <w:pPr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276" w:type="dxa"/>
            <w:shd w:val="clear" w:color="auto" w:fill="auto"/>
          </w:tcPr>
          <w:p w:rsidR="00430B42" w:rsidRPr="00A32079" w:rsidRDefault="00430B42" w:rsidP="00430B42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430B42" w:rsidRPr="00A32079" w:rsidRDefault="00430B42" w:rsidP="00430B42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Год </w:t>
            </w:r>
          </w:p>
          <w:p w:rsidR="00430B42" w:rsidRPr="00A32079" w:rsidRDefault="00430B42" w:rsidP="00430B42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ввода</w:t>
            </w:r>
          </w:p>
        </w:tc>
        <w:tc>
          <w:tcPr>
            <w:tcW w:w="1701" w:type="dxa"/>
          </w:tcPr>
          <w:p w:rsidR="00430B42" w:rsidRPr="00A32079" w:rsidRDefault="00430B42" w:rsidP="00430B42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>Площадь объекта</w:t>
            </w:r>
          </w:p>
          <w:p w:rsidR="00430B42" w:rsidRPr="00A32079" w:rsidRDefault="00430B42" w:rsidP="00430B42">
            <w:pPr>
              <w:jc w:val="center"/>
              <w:rPr>
                <w:sz w:val="22"/>
                <w:szCs w:val="22"/>
              </w:rPr>
            </w:pPr>
          </w:p>
          <w:p w:rsidR="00430B42" w:rsidRPr="00A32079" w:rsidRDefault="00430B42" w:rsidP="00430B42">
            <w:pPr>
              <w:ind w:firstLine="34"/>
              <w:jc w:val="center"/>
              <w:rPr>
                <w:sz w:val="22"/>
                <w:szCs w:val="22"/>
              </w:rPr>
            </w:pPr>
            <w:proofErr w:type="spellStart"/>
            <w:r w:rsidRPr="00A32079">
              <w:rPr>
                <w:sz w:val="22"/>
                <w:szCs w:val="22"/>
              </w:rPr>
              <w:t>кв</w:t>
            </w:r>
            <w:proofErr w:type="gramStart"/>
            <w:r w:rsidRPr="00A3207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430B42" w:rsidRPr="00A32079" w:rsidRDefault="00430B42" w:rsidP="00430B42">
            <w:pPr>
              <w:ind w:firstLine="34"/>
              <w:jc w:val="center"/>
              <w:rPr>
                <w:sz w:val="22"/>
                <w:szCs w:val="22"/>
              </w:rPr>
            </w:pPr>
            <w:r w:rsidRPr="00A32079">
              <w:rPr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1985" w:type="dxa"/>
            <w:shd w:val="clear" w:color="auto" w:fill="auto"/>
          </w:tcPr>
          <w:p w:rsidR="00430B42" w:rsidRPr="004113A1" w:rsidRDefault="00430B42" w:rsidP="00430B42">
            <w:pPr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Кадастровый номер</w:t>
            </w:r>
          </w:p>
          <w:p w:rsidR="00430B42" w:rsidRPr="004113A1" w:rsidRDefault="00430B42" w:rsidP="00430B42">
            <w:pPr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4113A1">
              <w:rPr>
                <w:sz w:val="22"/>
                <w:szCs w:val="22"/>
              </w:rPr>
              <w:t>объекта</w:t>
            </w:r>
          </w:p>
        </w:tc>
        <w:tc>
          <w:tcPr>
            <w:tcW w:w="2126" w:type="dxa"/>
            <w:shd w:val="clear" w:color="auto" w:fill="auto"/>
          </w:tcPr>
          <w:p w:rsidR="00430B4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Документ, удостоверяющий </w:t>
            </w:r>
          </w:p>
          <w:p w:rsidR="00430B4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право </w:t>
            </w:r>
          </w:p>
          <w:p w:rsidR="00430B4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F378A">
              <w:rPr>
                <w:sz w:val="22"/>
                <w:szCs w:val="22"/>
              </w:rPr>
              <w:t>униципальной</w:t>
            </w:r>
            <w:r>
              <w:rPr>
                <w:sz w:val="22"/>
                <w:szCs w:val="22"/>
              </w:rPr>
              <w:t xml:space="preserve"> </w:t>
            </w:r>
            <w:r w:rsidRPr="006F378A">
              <w:rPr>
                <w:sz w:val="22"/>
                <w:szCs w:val="22"/>
              </w:rPr>
              <w:t>собственности</w:t>
            </w:r>
          </w:p>
          <w:p w:rsidR="00430B42" w:rsidRPr="00D73902" w:rsidRDefault="00430B42" w:rsidP="00430B42">
            <w:pPr>
              <w:spacing w:before="0" w:after="0"/>
              <w:ind w:left="0"/>
              <w:rPr>
                <w:sz w:val="22"/>
                <w:szCs w:val="22"/>
              </w:rPr>
            </w:pPr>
            <w:r w:rsidRPr="006F37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6F378A">
              <w:rPr>
                <w:sz w:val="22"/>
                <w:szCs w:val="22"/>
              </w:rPr>
              <w:t>а объект</w:t>
            </w:r>
          </w:p>
        </w:tc>
        <w:tc>
          <w:tcPr>
            <w:tcW w:w="1559" w:type="dxa"/>
          </w:tcPr>
          <w:p w:rsidR="00430B42" w:rsidRPr="00127E42" w:rsidRDefault="00430B42" w:rsidP="00430B42">
            <w:pPr>
              <w:jc w:val="center"/>
              <w:rPr>
                <w:sz w:val="20"/>
                <w:szCs w:val="20"/>
              </w:rPr>
            </w:pPr>
            <w:r w:rsidRPr="006F378A">
              <w:rPr>
                <w:sz w:val="22"/>
                <w:szCs w:val="22"/>
              </w:rPr>
              <w:t>Примечание</w:t>
            </w:r>
          </w:p>
        </w:tc>
      </w:tr>
    </w:tbl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Pr="00C855DF" w:rsidRDefault="00604F72" w:rsidP="00C24BFA">
      <w:pPr>
        <w:pStyle w:val="a0"/>
        <w:rPr>
          <w:color w:val="auto"/>
        </w:rPr>
      </w:pPr>
    </w:p>
    <w:p w:rsidR="00604F72" w:rsidRDefault="00604F72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8C5F44" w:rsidRDefault="008C5F44" w:rsidP="00D73902">
      <w:pPr>
        <w:pStyle w:val="a0"/>
        <w:ind w:left="0"/>
        <w:rPr>
          <w:color w:val="auto"/>
        </w:rPr>
      </w:pPr>
    </w:p>
    <w:p w:rsidR="006C6EB7" w:rsidRDefault="006C6EB7" w:rsidP="00D73902">
      <w:pPr>
        <w:pStyle w:val="a0"/>
        <w:ind w:left="0"/>
        <w:rPr>
          <w:color w:val="auto"/>
        </w:rPr>
        <w:sectPr w:rsidR="006C6EB7" w:rsidSect="006C6EB7">
          <w:pgSz w:w="16838" w:h="11906" w:orient="landscape"/>
          <w:pgMar w:top="1134" w:right="567" w:bottom="567" w:left="567" w:header="0" w:footer="0" w:gutter="0"/>
          <w:cols w:space="720"/>
          <w:formProt w:val="0"/>
          <w:docGrid w:linePitch="600" w:charSpace="32768"/>
        </w:sectPr>
      </w:pPr>
    </w:p>
    <w:p w:rsidR="00D73902" w:rsidRPr="00C855DF" w:rsidRDefault="00D73902" w:rsidP="00D73902">
      <w:pPr>
        <w:pStyle w:val="a0"/>
        <w:ind w:left="0"/>
        <w:rPr>
          <w:color w:val="auto"/>
        </w:rPr>
      </w:pP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 w:rsidRPr="00C855DF">
        <w:rPr>
          <w:rFonts w:ascii="Times New Roman" w:eastAsia="Times New Roman" w:hAnsi="Times New Roman" w:cs="Times New Roman"/>
          <w:color w:val="292D24"/>
        </w:rPr>
        <w:t xml:space="preserve">Приложение </w:t>
      </w:r>
      <w:r w:rsidR="008C5F44">
        <w:rPr>
          <w:rFonts w:ascii="Times New Roman" w:eastAsia="Times New Roman" w:hAnsi="Times New Roman" w:cs="Times New Roman"/>
          <w:color w:val="292D24"/>
        </w:rPr>
        <w:t>2</w:t>
      </w:r>
      <w:r w:rsidRPr="00C855DF">
        <w:rPr>
          <w:rFonts w:ascii="Times New Roman" w:eastAsia="Times New Roman" w:hAnsi="Times New Roman" w:cs="Times New Roman"/>
          <w:color w:val="292D24"/>
        </w:rPr>
        <w:br/>
        <w:t xml:space="preserve">к постановлению Администрации </w:t>
      </w:r>
    </w:p>
    <w:p w:rsidR="00CB6704" w:rsidRPr="00C855DF" w:rsidRDefault="0089793B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  <w:color w:val="292D24"/>
        </w:rPr>
      </w:pPr>
      <w:r>
        <w:rPr>
          <w:rFonts w:ascii="Times New Roman" w:eastAsia="Times New Roman" w:hAnsi="Times New Roman" w:cs="Times New Roman"/>
          <w:color w:val="292D24"/>
        </w:rPr>
        <w:t>Егорьевского</w:t>
      </w:r>
      <w:r w:rsidR="00CB6704" w:rsidRPr="00C855DF">
        <w:rPr>
          <w:rFonts w:ascii="Times New Roman" w:eastAsia="Times New Roman" w:hAnsi="Times New Roman" w:cs="Times New Roman"/>
          <w:color w:val="292D24"/>
        </w:rPr>
        <w:t xml:space="preserve"> сельсовета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Касторенского  района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Курской области </w:t>
      </w:r>
    </w:p>
    <w:p w:rsidR="00CB6704" w:rsidRPr="00C855DF" w:rsidRDefault="00CB6704" w:rsidP="00CB6704">
      <w:pPr>
        <w:shd w:val="clear" w:color="auto" w:fill="F8FAFB"/>
        <w:spacing w:before="0" w:after="0"/>
        <w:ind w:left="0" w:right="0"/>
        <w:jc w:val="right"/>
        <w:rPr>
          <w:rFonts w:ascii="Times New Roman" w:eastAsia="Times New Roman" w:hAnsi="Times New Roman" w:cs="Times New Roman"/>
        </w:rPr>
      </w:pPr>
      <w:r w:rsidRPr="00C855DF">
        <w:rPr>
          <w:rFonts w:ascii="Times New Roman" w:eastAsia="Times New Roman" w:hAnsi="Times New Roman" w:cs="Times New Roman"/>
        </w:rPr>
        <w:t xml:space="preserve">от </w:t>
      </w:r>
      <w:r w:rsidR="0090367A">
        <w:rPr>
          <w:rFonts w:ascii="Times New Roman" w:eastAsia="Times New Roman" w:hAnsi="Times New Roman" w:cs="Times New Roman"/>
        </w:rPr>
        <w:t>24.01.</w:t>
      </w:r>
      <w:r w:rsidR="006C6EB7">
        <w:rPr>
          <w:rFonts w:ascii="Times New Roman" w:eastAsia="Times New Roman" w:hAnsi="Times New Roman" w:cs="Times New Roman"/>
        </w:rPr>
        <w:t xml:space="preserve">  </w:t>
      </w:r>
      <w:r w:rsidRPr="00C855DF">
        <w:rPr>
          <w:rFonts w:ascii="Times New Roman" w:eastAsia="Times New Roman" w:hAnsi="Times New Roman" w:cs="Times New Roman"/>
        </w:rPr>
        <w:t>2024 г. №</w:t>
      </w:r>
      <w:r w:rsidR="0090367A">
        <w:rPr>
          <w:rFonts w:ascii="Times New Roman" w:eastAsia="Times New Roman" w:hAnsi="Times New Roman" w:cs="Times New Roman"/>
        </w:rPr>
        <w:t>04</w:t>
      </w:r>
      <w:r w:rsidRPr="00C855DF">
        <w:rPr>
          <w:rFonts w:ascii="Times New Roman" w:eastAsia="Times New Roman" w:hAnsi="Times New Roman" w:cs="Times New Roman"/>
        </w:rPr>
        <w:t xml:space="preserve"> </w:t>
      </w:r>
      <w:r w:rsidR="006C6EB7">
        <w:rPr>
          <w:rFonts w:ascii="Times New Roman" w:eastAsia="Times New Roman" w:hAnsi="Times New Roman" w:cs="Times New Roman"/>
        </w:rPr>
        <w:t xml:space="preserve">    </w:t>
      </w:r>
    </w:p>
    <w:p w:rsidR="0090367A" w:rsidRDefault="0090367A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C855DF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855DF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604F72" w:rsidRPr="00C855DF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0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Гражданским кодексом Российской Федерации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, Федеральным законом от </w:t>
      </w:r>
      <w:hyperlink r:id="rId11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21.07.2005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1.2. В настоящем Порядке применяются понятия и термины, установленные Федеральным законом от </w:t>
      </w:r>
      <w:hyperlink r:id="rId12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21.07.2005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соглашениях", иными действующими нормативными правовыми актами.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1.3. Принимает решение о заключении концессионного соглашения и заключает концессионное соглашение от имени муниципального образования 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89793B" w:rsidRPr="0090367A">
        <w:rPr>
          <w:rFonts w:ascii="Times New Roman" w:hAnsi="Times New Roman" w:cs="Times New Roman"/>
          <w:color w:val="auto"/>
          <w:sz w:val="26"/>
          <w:szCs w:val="26"/>
        </w:rPr>
        <w:t>Егорьевский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сельсовет» Касторенского  района Курской 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области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  А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дминистрация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области.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90367A">
        <w:rPr>
          <w:rFonts w:ascii="Times New Roman" w:hAnsi="Times New Roman" w:cs="Times New Roman"/>
          <w:color w:val="auto"/>
          <w:sz w:val="26"/>
          <w:szCs w:val="26"/>
        </w:rPr>
        <w:t>два и более указанных юридических лиц</w:t>
      </w:r>
      <w:proofErr w:type="gramEnd"/>
      <w:r w:rsidRPr="0090367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1.5. Инициаторами заключения концессионного соглашения являются 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как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Администрация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, так и лица, отвечающие требованиям Федерального закона </w:t>
      </w:r>
      <w:hyperlink r:id="rId13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 xml:space="preserve">от </w:t>
        </w:r>
      </w:hyperlink>
      <w:hyperlink r:id="rId14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21.05.2005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 (далее - инициатор).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5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21.07.2005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отношениях", определяется концессионным соглашением.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856CDA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90367A">
        <w:rPr>
          <w:rFonts w:ascii="Times New Roman" w:hAnsi="Times New Roman" w:cs="Times New Roman"/>
          <w:color w:val="auto"/>
          <w:sz w:val="26"/>
          <w:szCs w:val="26"/>
        </w:rPr>
        <w:t>концедента</w:t>
      </w:r>
      <w:proofErr w:type="spellEnd"/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>рон на основании постановления А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дминистрации 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856CDA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90367A">
        <w:rPr>
          <w:rFonts w:ascii="Times New Roman" w:hAnsi="Times New Roman" w:cs="Times New Roman"/>
          <w:color w:val="auto"/>
          <w:sz w:val="26"/>
          <w:szCs w:val="26"/>
        </w:rPr>
        <w:t>концеденту</w:t>
      </w:r>
      <w:proofErr w:type="spellEnd"/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6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Гражданским кодексом Российской Федерации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и Федеральным законом </w:t>
      </w:r>
      <w:hyperlink r:id="rId17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от 21.07.2005 №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855DF" w:rsidRPr="0090367A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eastAsia="Times New Roman" w:hAnsi="Times New Roman" w:cs="Times New Roman"/>
          <w:b/>
          <w:color w:val="292D24"/>
          <w:sz w:val="26"/>
          <w:szCs w:val="26"/>
        </w:rPr>
      </w:pPr>
      <w:r w:rsidRPr="0090367A">
        <w:rPr>
          <w:rFonts w:ascii="Times New Roman" w:hAnsi="Times New Roman" w:cs="Times New Roman"/>
          <w:b/>
          <w:bCs/>
          <w:color w:val="auto"/>
          <w:sz w:val="26"/>
          <w:szCs w:val="26"/>
        </w:rPr>
        <w:t>2. Организация подготовки и принятия решения о передаче объ</w:t>
      </w:r>
      <w:r w:rsidR="00C855DF" w:rsidRPr="0090367A">
        <w:rPr>
          <w:rFonts w:ascii="Times New Roman" w:hAnsi="Times New Roman" w:cs="Times New Roman"/>
          <w:b/>
          <w:bCs/>
          <w:color w:val="auto"/>
          <w:sz w:val="26"/>
          <w:szCs w:val="26"/>
        </w:rPr>
        <w:t>екта в концессию по инициативе А</w:t>
      </w:r>
      <w:r w:rsidRPr="0090367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дминистрации </w:t>
      </w:r>
      <w:r w:rsidR="00C855DF" w:rsidRPr="0090367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89793B" w:rsidRPr="0090367A">
        <w:rPr>
          <w:rFonts w:ascii="Times New Roman" w:eastAsia="Times New Roman" w:hAnsi="Times New Roman" w:cs="Times New Roman"/>
          <w:b/>
          <w:color w:val="292D24"/>
          <w:sz w:val="26"/>
          <w:szCs w:val="26"/>
        </w:rPr>
        <w:t>Егорьевского</w:t>
      </w:r>
      <w:r w:rsidR="00C855DF" w:rsidRPr="0090367A">
        <w:rPr>
          <w:rFonts w:ascii="Times New Roman" w:eastAsia="Times New Roman" w:hAnsi="Times New Roman" w:cs="Times New Roman"/>
          <w:b/>
          <w:color w:val="292D24"/>
          <w:sz w:val="26"/>
          <w:szCs w:val="26"/>
        </w:rPr>
        <w:t xml:space="preserve"> сельсовета Касторенского  района </w:t>
      </w:r>
    </w:p>
    <w:p w:rsidR="00604F72" w:rsidRPr="0090367A" w:rsidRDefault="00C855DF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0367A">
        <w:rPr>
          <w:rFonts w:ascii="Times New Roman" w:eastAsia="Times New Roman" w:hAnsi="Times New Roman" w:cs="Times New Roman"/>
          <w:b/>
          <w:color w:val="292D24"/>
          <w:sz w:val="26"/>
          <w:szCs w:val="26"/>
        </w:rPr>
        <w:t>Курской области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56CDA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2.1. Инициат</w:t>
      </w:r>
      <w:r w:rsidR="00856CDA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ор 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подает заявку с предложением рассмотреть имущество в качестве объекта концессионного соглашения. 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К заявке прилагаются документы, содержащие следующую информацию: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а) технико-экономическое обоснование передачи имущества в концессию;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б) предполагаемый объем инвестиций в создание и (или) реконструкцию объекта концессионного соглашения;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в) срок концессионного соглашения, в том числе срок окупаемости предполагаемых инвестиций;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604F72" w:rsidRPr="0090367A" w:rsidRDefault="00856CDA" w:rsidP="00856CDA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2.2</w:t>
      </w:r>
      <w:proofErr w:type="gramStart"/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В</w:t>
      </w:r>
      <w:proofErr w:type="gramEnd"/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</w:t>
      </w:r>
      <w:r w:rsidR="00C855DF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собственности в концессию.  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 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br/>
      </w:r>
      <w:r w:rsidR="00C855DF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7C1D85" w:rsidRPr="0090367A">
        <w:rPr>
          <w:rFonts w:ascii="Times New Roman" w:hAnsi="Times New Roman" w:cs="Times New Roman"/>
          <w:color w:val="auto"/>
          <w:sz w:val="26"/>
          <w:szCs w:val="26"/>
        </w:rPr>
        <w:t>2.3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. Заключение о возможности и целесообразности передачи в концессию имущества, право </w:t>
      </w:r>
      <w:proofErr w:type="gramStart"/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>собственности</w:t>
      </w:r>
      <w:proofErr w:type="gramEnd"/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="007C1D85" w:rsidRPr="0090367A">
        <w:rPr>
          <w:rFonts w:ascii="Times New Roman" w:hAnsi="Times New Roman" w:cs="Times New Roman"/>
          <w:color w:val="auto"/>
          <w:sz w:val="26"/>
          <w:szCs w:val="26"/>
        </w:rPr>
        <w:t>ачи имущества в концессию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. Дата и время заседания рабочей группы назначается </w:t>
      </w:r>
      <w:r w:rsidR="00D14B80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Администрацией 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>в срок не позднее 14 дней</w:t>
      </w:r>
      <w:r w:rsidR="00D14B80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от даты, указанной в пункте 2.2.</w:t>
      </w:r>
    </w:p>
    <w:p w:rsidR="00604F72" w:rsidRPr="0090367A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2.4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. При принятии решения о возможности и целесообразности передачи имущества, право </w:t>
      </w:r>
      <w:proofErr w:type="gramStart"/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>собственности</w:t>
      </w:r>
      <w:proofErr w:type="gramEnd"/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на которое принадлежит муниципальному образованию, в концессию 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>готовится проект постановления А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дминистрации 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о заключении концессионного соглашения.</w:t>
      </w:r>
    </w:p>
    <w:p w:rsidR="007C1D85" w:rsidRPr="0090367A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2.5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>. Постановление А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дминистрации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CB6704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="00CB6704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о заключении концессионного соглашения должно содержать: </w:t>
      </w:r>
    </w:p>
    <w:p w:rsidR="007C1D85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1) условия концессионного соглашения в соответствии со статьей 10 Федерального закона от </w:t>
      </w:r>
      <w:hyperlink r:id="rId18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21.07.2005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соглашениях"; </w:t>
      </w:r>
    </w:p>
    <w:p w:rsidR="007C1D85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2) критерии конкурса и параметры критериев конкурса; </w:t>
      </w:r>
    </w:p>
    <w:p w:rsidR="007C1D85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3) вид конкурса (открытый конкурс или закрытый конкурс); </w:t>
      </w:r>
    </w:p>
    <w:p w:rsidR="007C1D85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lastRenderedPageBreak/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604F72" w:rsidRPr="0090367A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2.6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>. Постановлением А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дминистрации 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2F165C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604F72" w:rsidRPr="0090367A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2.7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3106E1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Администрация 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2F165C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9">
        <w:r w:rsidR="00604F72" w:rsidRPr="0090367A">
          <w:rPr>
            <w:rFonts w:ascii="Times New Roman" w:hAnsi="Times New Roman" w:cs="Times New Roman"/>
            <w:color w:val="auto"/>
            <w:sz w:val="26"/>
            <w:szCs w:val="26"/>
          </w:rPr>
          <w:t>21.07.2005 N 115-ФЗ</w:t>
        </w:r>
      </w:hyperlink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соглашениях".</w:t>
      </w:r>
    </w:p>
    <w:p w:rsidR="00604F72" w:rsidRPr="0090367A" w:rsidRDefault="007C1D85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2.8</w:t>
      </w:r>
      <w:r w:rsidR="00604F72" w:rsidRPr="0090367A">
        <w:rPr>
          <w:rFonts w:ascii="Times New Roman" w:hAnsi="Times New Roman" w:cs="Times New Roman"/>
          <w:color w:val="auto"/>
          <w:sz w:val="26"/>
          <w:szCs w:val="26"/>
        </w:rPr>
        <w:t>. По результатам конкурса заключается концессионное соглашение.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F72" w:rsidRPr="0090367A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90367A">
          <w:rPr>
            <w:rFonts w:ascii="Times New Roman" w:hAnsi="Times New Roman" w:cs="Times New Roman"/>
            <w:b/>
            <w:bCs/>
            <w:color w:val="auto"/>
            <w:sz w:val="26"/>
            <w:szCs w:val="26"/>
          </w:rPr>
          <w:t>21.05.2005 N 115-ФЗ</w:t>
        </w:r>
      </w:hyperlink>
      <w:hyperlink r:id="rId21"/>
      <w:r w:rsidRPr="0090367A">
        <w:rPr>
          <w:rFonts w:ascii="Times New Roman" w:hAnsi="Times New Roman" w:cs="Times New Roman"/>
          <w:b/>
          <w:bCs/>
          <w:color w:val="auto"/>
          <w:sz w:val="26"/>
          <w:szCs w:val="26"/>
        </w:rPr>
        <w:t>"О концессионных соглашениях"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7C1D85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3.1. </w:t>
      </w:r>
      <w:proofErr w:type="gramStart"/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Лица, соответствующие требованиям Федерального закона </w:t>
      </w:r>
      <w:hyperlink r:id="rId22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 xml:space="preserve">от </w:t>
        </w:r>
      </w:hyperlink>
      <w:hyperlink r:id="rId23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21.05.2005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соглашениях", подают предложение о заключен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>ии концессионного соглашения в А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дминистрацию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2F165C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  <w:proofErr w:type="gramEnd"/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21.05.2005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3.2. </w:t>
      </w:r>
      <w:r w:rsidR="007C1D85" w:rsidRPr="0090367A">
        <w:rPr>
          <w:rFonts w:ascii="Times New Roman" w:hAnsi="Times New Roman" w:cs="Times New Roman"/>
          <w:color w:val="auto"/>
          <w:sz w:val="26"/>
          <w:szCs w:val="26"/>
        </w:rPr>
        <w:t>Администрация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>чей группы на основании оценок А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дминистрации 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2F165C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 о: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0367A">
        <w:rPr>
          <w:rFonts w:ascii="Times New Roman" w:hAnsi="Times New Roman" w:cs="Times New Roman"/>
          <w:color w:val="auto"/>
          <w:sz w:val="26"/>
          <w:szCs w:val="26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lastRenderedPageBreak/>
        <w:t>отказа.</w:t>
      </w:r>
    </w:p>
    <w:p w:rsidR="007C1D85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>3.3. Решение о возможности заключения концессионного соглашения либо об отказе в заключение концесс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>ионного соглашения принимается А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дминистрацией 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2F165C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7C1D85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21.05.2005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соглашениях". 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 xml:space="preserve">от </w:t>
        </w:r>
      </w:hyperlink>
      <w:hyperlink r:id="rId27">
        <w:r w:rsidRPr="0090367A">
          <w:rPr>
            <w:rFonts w:ascii="Times New Roman" w:hAnsi="Times New Roman" w:cs="Times New Roman"/>
            <w:color w:val="auto"/>
            <w:sz w:val="26"/>
            <w:szCs w:val="26"/>
          </w:rPr>
          <w:t>21.05.2005 N 115-ФЗ</w:t>
        </w:r>
      </w:hyperlink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"О концессионных соглашениях".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F72" w:rsidRPr="0090367A" w:rsidRDefault="00604F72" w:rsidP="00604F72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0367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4. </w:t>
      </w:r>
      <w:proofErr w:type="gramStart"/>
      <w:r w:rsidRPr="0090367A">
        <w:rPr>
          <w:rFonts w:ascii="Times New Roman" w:hAnsi="Times New Roman" w:cs="Times New Roman"/>
          <w:b/>
          <w:bCs/>
          <w:color w:val="auto"/>
          <w:sz w:val="26"/>
          <w:szCs w:val="26"/>
        </w:rPr>
        <w:t>Контроль за</w:t>
      </w:r>
      <w:proofErr w:type="gramEnd"/>
      <w:r w:rsidRPr="0090367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исполнением концессионных соглашений</w:t>
      </w: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04F72" w:rsidRPr="0090367A" w:rsidRDefault="00604F72" w:rsidP="00604F7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90367A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концессионного соглашения </w:t>
      </w:r>
      <w:r w:rsidR="007C1D85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осуществляет 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3E73E4" w:rsidRPr="0090367A">
        <w:rPr>
          <w:rFonts w:ascii="Times New Roman" w:hAnsi="Times New Roman" w:cs="Times New Roman"/>
          <w:color w:val="auto"/>
          <w:sz w:val="26"/>
          <w:szCs w:val="26"/>
        </w:rPr>
        <w:t>дминистрация</w:t>
      </w:r>
      <w:r w:rsidR="002F165C" w:rsidRPr="0090367A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89793B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>Егорьевского</w:t>
      </w:r>
      <w:r w:rsidR="002F165C" w:rsidRPr="0090367A">
        <w:rPr>
          <w:rFonts w:ascii="Times New Roman" w:eastAsia="Times New Roman" w:hAnsi="Times New Roman" w:cs="Times New Roman"/>
          <w:color w:val="292D24"/>
          <w:sz w:val="26"/>
          <w:szCs w:val="26"/>
        </w:rPr>
        <w:t xml:space="preserve"> сельсовета Касторенского  района Курской области</w:t>
      </w:r>
      <w:r w:rsidRPr="0090367A">
        <w:rPr>
          <w:rFonts w:ascii="Times New Roman" w:hAnsi="Times New Roman" w:cs="Times New Roman"/>
          <w:color w:val="auto"/>
          <w:sz w:val="26"/>
          <w:szCs w:val="26"/>
        </w:rPr>
        <w:t>, чьи полномочия распространяются на объект концессионного соглашения.</w:t>
      </w:r>
    </w:p>
    <w:p w:rsidR="00604F72" w:rsidRPr="00C855DF" w:rsidRDefault="00604F72" w:rsidP="00604F72">
      <w:pPr>
        <w:pStyle w:val="a0"/>
        <w:ind w:right="-1"/>
        <w:jc w:val="right"/>
        <w:rPr>
          <w:color w:val="auto"/>
        </w:rPr>
      </w:pPr>
    </w:p>
    <w:sectPr w:rsidR="00604F72" w:rsidRPr="00C855DF" w:rsidSect="00C35086"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54" w:rsidRDefault="005B4854" w:rsidP="00A34F6C">
      <w:pPr>
        <w:spacing w:before="0" w:after="0"/>
      </w:pPr>
      <w:r>
        <w:separator/>
      </w:r>
    </w:p>
  </w:endnote>
  <w:endnote w:type="continuationSeparator" w:id="0">
    <w:p w:rsidR="005B4854" w:rsidRDefault="005B4854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54" w:rsidRDefault="005B4854" w:rsidP="00A34F6C">
      <w:pPr>
        <w:spacing w:before="0" w:after="0"/>
      </w:pPr>
      <w:r>
        <w:separator/>
      </w:r>
    </w:p>
  </w:footnote>
  <w:footnote w:type="continuationSeparator" w:id="0">
    <w:p w:rsidR="005B4854" w:rsidRDefault="005B4854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6C" w:rsidRPr="00A34F6C" w:rsidRDefault="00A34F6C" w:rsidP="00A34F6C">
    <w:pPr>
      <w:pStyle w:val="a5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44814"/>
    <w:rsid w:val="0015236B"/>
    <w:rsid w:val="00153F70"/>
    <w:rsid w:val="001B0432"/>
    <w:rsid w:val="00213EBF"/>
    <w:rsid w:val="00227F15"/>
    <w:rsid w:val="002F165C"/>
    <w:rsid w:val="003106E1"/>
    <w:rsid w:val="00331B21"/>
    <w:rsid w:val="003E4FCC"/>
    <w:rsid w:val="003E73E4"/>
    <w:rsid w:val="004277CE"/>
    <w:rsid w:val="00430B42"/>
    <w:rsid w:val="00485C1A"/>
    <w:rsid w:val="00512B48"/>
    <w:rsid w:val="00530FD6"/>
    <w:rsid w:val="005354EA"/>
    <w:rsid w:val="0056530A"/>
    <w:rsid w:val="00596245"/>
    <w:rsid w:val="005B4854"/>
    <w:rsid w:val="00604F72"/>
    <w:rsid w:val="00684E57"/>
    <w:rsid w:val="006C6EB7"/>
    <w:rsid w:val="006D57DA"/>
    <w:rsid w:val="006F5740"/>
    <w:rsid w:val="006F77DB"/>
    <w:rsid w:val="007977A6"/>
    <w:rsid w:val="007C1D85"/>
    <w:rsid w:val="007C6077"/>
    <w:rsid w:val="007F4E74"/>
    <w:rsid w:val="008023B4"/>
    <w:rsid w:val="00850B8F"/>
    <w:rsid w:val="00856CDA"/>
    <w:rsid w:val="0089793B"/>
    <w:rsid w:val="008C5F44"/>
    <w:rsid w:val="0090367A"/>
    <w:rsid w:val="00950D64"/>
    <w:rsid w:val="00967033"/>
    <w:rsid w:val="009A453C"/>
    <w:rsid w:val="009A7F50"/>
    <w:rsid w:val="00A104ED"/>
    <w:rsid w:val="00A34F6C"/>
    <w:rsid w:val="00A77FCA"/>
    <w:rsid w:val="00AB5F0B"/>
    <w:rsid w:val="00BB548F"/>
    <w:rsid w:val="00C03FB0"/>
    <w:rsid w:val="00C24BFA"/>
    <w:rsid w:val="00C26AE9"/>
    <w:rsid w:val="00C35086"/>
    <w:rsid w:val="00C817FC"/>
    <w:rsid w:val="00C855DF"/>
    <w:rsid w:val="00CB6704"/>
    <w:rsid w:val="00CB7053"/>
    <w:rsid w:val="00D00CDE"/>
    <w:rsid w:val="00D06974"/>
    <w:rsid w:val="00D14B80"/>
    <w:rsid w:val="00D73902"/>
    <w:rsid w:val="00E00587"/>
    <w:rsid w:val="00ED2BE1"/>
    <w:rsid w:val="00EE0C00"/>
    <w:rsid w:val="00F00918"/>
    <w:rsid w:val="00F51BA8"/>
    <w:rsid w:val="00F95492"/>
    <w:rsid w:val="00FB4155"/>
    <w:rsid w:val="00FD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86"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rsid w:val="00C35086"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rsid w:val="00C35086"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  <w:rsid w:val="00C35086"/>
  </w:style>
  <w:style w:type="character" w:customStyle="1" w:styleId="FootnoteCharacters">
    <w:name w:val="Footnote Characters"/>
    <w:qFormat/>
    <w:rsid w:val="00C35086"/>
  </w:style>
  <w:style w:type="character" w:customStyle="1" w:styleId="InternetLink">
    <w:name w:val="Internet Link"/>
    <w:rsid w:val="00C35086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rsid w:val="00C35086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sid w:val="00C35086"/>
    <w:rPr>
      <w:i/>
    </w:rPr>
  </w:style>
  <w:style w:type="paragraph" w:customStyle="1" w:styleId="TableContents">
    <w:name w:val="Table Contents"/>
    <w:basedOn w:val="a0"/>
    <w:qFormat/>
    <w:rsid w:val="00C35086"/>
  </w:style>
  <w:style w:type="paragraph" w:styleId="a4">
    <w:name w:val="footer"/>
    <w:basedOn w:val="a"/>
    <w:rsid w:val="00C35086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rsid w:val="00C35086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rsid w:val="00C35086"/>
    <w:pPr>
      <w:suppressLineNumbers/>
    </w:pPr>
  </w:style>
  <w:style w:type="paragraph" w:styleId="a7">
    <w:name w:val="caption"/>
    <w:basedOn w:val="a"/>
    <w:qFormat/>
    <w:rsid w:val="00C35086"/>
    <w:pPr>
      <w:suppressLineNumbers/>
      <w:spacing w:before="120" w:after="120"/>
    </w:pPr>
    <w:rPr>
      <w:i/>
      <w:iCs/>
    </w:rPr>
  </w:style>
  <w:style w:type="paragraph" w:styleId="a8">
    <w:name w:val="List"/>
    <w:basedOn w:val="a0"/>
    <w:rsid w:val="00C35086"/>
  </w:style>
  <w:style w:type="paragraph" w:styleId="a0">
    <w:name w:val="Body Text"/>
    <w:basedOn w:val="a"/>
    <w:rsid w:val="00C35086"/>
    <w:pPr>
      <w:spacing w:before="0" w:after="283"/>
    </w:pPr>
  </w:style>
  <w:style w:type="paragraph" w:customStyle="1" w:styleId="Heading">
    <w:name w:val="Heading"/>
    <w:basedOn w:val="a"/>
    <w:next w:val="a0"/>
    <w:qFormat/>
    <w:rsid w:val="00C35086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rsid w:val="00C35086"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customStyle="1" w:styleId="ConsTitle">
    <w:name w:val="ConsTitle"/>
    <w:rsid w:val="00D73902"/>
    <w:pPr>
      <w:widowControl w:val="0"/>
      <w:autoSpaceDE w:val="0"/>
      <w:autoSpaceDN w:val="0"/>
      <w:adjustRightInd w:val="0"/>
      <w:ind w:right="19772"/>
    </w:pPr>
    <w:rPr>
      <w:rFonts w:eastAsia="Times New Roman" w:cs="Arial"/>
      <w:b/>
      <w:bCs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ea4730e2-0388-4aee-bd89-0cbc2c54574b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ea4730e2-0388-4aee-bd89-0cbc2c54574b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E27A-915D-46E4-BB9A-63A7B5A2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805575</dc:creator>
  <dc:description/>
  <cp:lastModifiedBy>Пользователь</cp:lastModifiedBy>
  <cp:revision>32</cp:revision>
  <cp:lastPrinted>2024-01-25T06:16:00Z</cp:lastPrinted>
  <dcterms:created xsi:type="dcterms:W3CDTF">2020-08-13T10:48:00Z</dcterms:created>
  <dcterms:modified xsi:type="dcterms:W3CDTF">2024-01-25T06:21:00Z</dcterms:modified>
  <dc:language>en-US</dc:language>
</cp:coreProperties>
</file>